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注意事項及常見問題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>
          <w:b w:val="1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學業獎學金送件方式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&lt;請貴校向所屬主管機關申請&gt;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教育部主管之學校[國立高中職、私立(不含北高新北臺中桃園五市)高中職、國立附中、國立附小]:</w:t>
      </w:r>
    </w:p>
    <w:p w:rsidR="00000000" w:rsidDel="00000000" w:rsidP="00000000" w:rsidRDefault="00000000" w:rsidRPr="00000000" w14:paraId="00000004">
      <w:pPr>
        <w:spacing w:line="360" w:lineRule="auto"/>
        <w:ind w:left="142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申請方式改由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電子申請，毋須再郵寄紙本文件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，需繳交兩份檔案，分別如下: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請依序放置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「核章名冊&gt;申請書&gt;身分證明文件&gt;成績單&gt;獎懲紀錄(國小若無獎懲紀錄免附)&gt;其他證明文件(如低收入戶證明等，無則免附)」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，每位學生依此順序排列，核章後掃描，務必確認掃描檔清晰且無缺頁，檔案以「校」為單位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請填寫「(學校全銜)學業優秀獎學金彙整表」電子檔(請至連結下載</w:t>
      </w:r>
      <w:hyperlink r:id="rId7">
        <w:r w:rsidDel="00000000" w:rsidR="00000000" w:rsidRPr="00000000">
          <w:rPr>
            <w:rFonts w:ascii="DFKai-SB" w:cs="DFKai-SB" w:eastAsia="DFKai-SB" w:hAnsi="DFKai-SB"/>
            <w:color w:val="ff0000"/>
            <w:sz w:val="28"/>
            <w:szCs w:val="28"/>
            <w:u w:val="single"/>
            <w:rtl w:val="0"/>
          </w:rPr>
          <w:t xml:space="preserve">https://reurl.cc/xQeWab</w:t>
        </w:r>
      </w:hyperlink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line="360" w:lineRule="auto"/>
        <w:ind w:left="1417.3228346456694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於繳交期限內將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兩份檔案(申請資料掃描檔及excel檔)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email至承辦人陳先生信箱(besttseb@cyhs.tc.edu.tw)，檔名及主旨為「申請111-2學業獎學金_校名」。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縣市政府所屬學校(縣市立高中職、縣市立國中、縣市立國小、私立附中、私立附小等非屬</w:t>
      </w:r>
      <w:r w:rsidDel="00000000" w:rsidR="00000000" w:rsidRPr="00000000">
        <w:rPr>
          <w:rFonts w:ascii="DFKai-SB" w:cs="DFKai-SB" w:eastAsia="DFKai-SB" w:hAnsi="DFKai-SB"/>
          <w:color w:val="0000ff"/>
          <w:sz w:val="28"/>
          <w:szCs w:val="28"/>
          <w:rtl w:val="0"/>
        </w:rPr>
        <w:t xml:space="preserve">第1點</w:t>
      </w: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所列學校):</w:t>
      </w:r>
    </w:p>
    <w:p w:rsidR="00000000" w:rsidDel="00000000" w:rsidP="00000000" w:rsidRDefault="00000000" w:rsidRPr="00000000" w14:paraId="00000009">
      <w:pPr>
        <w:spacing w:line="360" w:lineRule="auto"/>
        <w:ind w:left="1426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請依據所屬縣市政府(教育局/處)之公文規定申請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，由縣市政府彙整造冊後送本校，若未經縣市政府逕送本校者，予以退件。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縣市政府:</w:t>
      </w:r>
    </w:p>
    <w:p w:rsidR="00000000" w:rsidDel="00000000" w:rsidP="00000000" w:rsidRDefault="00000000" w:rsidRPr="00000000" w14:paraId="0000000B">
      <w:pPr>
        <w:spacing w:line="360" w:lineRule="auto"/>
        <w:ind w:left="1426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請彙整合格名單後，email合格名冊核章版及合格名冊電子檔至承辦人陳先生信箱(besttseb@cyhs.tc.edu.tw)，檔名及主旨為「申請111-2學業獎學金_縣市名稱」。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u w:val="single"/>
          <w:rtl w:val="0"/>
        </w:rPr>
        <w:t xml:space="preserve">各校申請資料由縣市政府留存，毋須再寄至本校。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依據教育部國民及學前教育署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white"/>
          <w:rtl w:val="0"/>
        </w:rPr>
        <w:t xml:space="preserve">111年8月26日臺教國署原字第1110103156A號來函表明，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有關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私立高級中等學校附設國中及國小為該地區縣市政府轄管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，應由縣市政府進行審查，並併入各縣市核配名額中。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依要點二-(二)及實施計畫第九點，若已申請原住民相關獎學金，請勿重複申請。不得重複領取係針對原住民學生所規劃之專屬獎學金，其餘一般獎學金及清寒獎學金則非本要點重複領取所限制的範圍。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.6614173228347" w:firstLine="0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如向其他機關申請「助學金」，因與本「獎學金」性質不同，故不在此限。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8.6614173228347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補充說明:若申請原委會之「清寒獎學金」不視為重複申請，但若申請該會之「優秀獎學金」，因同樣是由學業成績比序，則視為重複。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請各校承辦人檢視學生申請條件是否符合資格，並備齊文件，若缺件將予以退件；身分證明文件以能辨識原住民族身分即可，若無戶口民簿影本，可提供學校系統查詢資料。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若學校或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縣市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政府審查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不合格者，毋須再送件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284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申請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書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及成果報告中，「年級」請填寫原年級(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所送成績單之年級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依要點四-(一)，國一及高一新生皆可申請獎學金，須至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原就讀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學校申請，並請於申請單上註明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「畢業生」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，國一檢附小六下學期成績單；高一檢附國三下學期成績單。(例如:國一新生欲申請獎學金需向原就讀國小申請，由原國小提出申請及發放獎學金，申請學校寫原國小名稱，年級6「畢業生」)。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依據要點第四點，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學生每科需及格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且改過、銷過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或功過相抵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後，無受小過以上之處分(意即獎懲表上不能出現小過)，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方符合申請資格。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420"/>
        <w:rPr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本申請表已於110年度更新，請使用公告格式申請，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勿沿用舊表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360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才藝獎學金送件方式 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&lt;請貴校向所屬主管機關申請&gt;: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教育部主管之學校(國立高中職、私立(不含北高新北臺中桃園五市)高中職、國立附中、國立附小):</w:t>
      </w:r>
    </w:p>
    <w:p w:rsidR="00000000" w:rsidDel="00000000" w:rsidP="00000000" w:rsidRDefault="00000000" w:rsidRPr="00000000" w14:paraId="00000019">
      <w:pPr>
        <w:spacing w:line="360" w:lineRule="auto"/>
        <w:ind w:left="142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需繳交兩份資料，分別如下: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請依序放置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「核章名冊&gt;申請書&gt;身分證明文件&gt;獎懲紀錄(國小若無獎懲紀錄免附)&gt;獲獎獎狀影本&gt;競賽手冊影本（參加團體賽者檢附，需提供主辦單位，參賽名單，人數，競賽規則等資訊）」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，於繳交期限內將申請資料郵寄至長億高中秘書室(請於信封備註申請原住民才藝優秀獎學金)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666" w:hanging="48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請填寫「(學校全銜)才藝優秀獎學金彙整表」電子檔(請至連結下載</w:t>
      </w:r>
      <w:hyperlink r:id="rId8">
        <w:r w:rsidDel="00000000" w:rsidR="00000000" w:rsidRPr="00000000">
          <w:rPr>
            <w:rFonts w:ascii="DFKai-SB" w:cs="DFKai-SB" w:eastAsia="DFKai-SB" w:hAnsi="DFKai-SB"/>
            <w:color w:val="0000ff"/>
            <w:sz w:val="28"/>
            <w:szCs w:val="28"/>
            <w:u w:val="single"/>
            <w:rtl w:val="0"/>
          </w:rPr>
          <w:t xml:space="preserve">https://reurl.cc/jl7veD</w:t>
        </w:r>
      </w:hyperlink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並將此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excel檔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email至承辦人游小姐信箱(</w:t>
      </w:r>
      <w:hyperlink r:id="rId9">
        <w:r w:rsidDel="00000000" w:rsidR="00000000" w:rsidRPr="00000000">
          <w:rPr>
            <w:rFonts w:ascii="DFKai-SB" w:cs="DFKai-SB" w:eastAsia="DFKai-SB" w:hAnsi="DFKai-SB"/>
            <w:color w:val="1155cc"/>
            <w:sz w:val="28"/>
            <w:szCs w:val="28"/>
            <w:u w:val="single"/>
            <w:rtl w:val="0"/>
          </w:rPr>
          <w:t xml:space="preserve">aborigines@cyhs.tc.edu.tw</w:t>
        </w:r>
      </w:hyperlink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)，檔名及主旨為「申請111-2才藝獎學金_校名」。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1426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縣市政府所屬學校(縣市立高中職、縣市立國中、縣市立國小、私立附中、私立附小等非屬</w:t>
      </w:r>
      <w:r w:rsidDel="00000000" w:rsidR="00000000" w:rsidRPr="00000000">
        <w:rPr>
          <w:rFonts w:ascii="DFKai-SB" w:cs="DFKai-SB" w:eastAsia="DFKai-SB" w:hAnsi="DFKai-SB"/>
          <w:color w:val="0000ff"/>
          <w:sz w:val="28"/>
          <w:szCs w:val="28"/>
          <w:rtl w:val="0"/>
        </w:rPr>
        <w:t xml:space="preserve">第1點</w:t>
      </w: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所列學校):</w:t>
      </w:r>
    </w:p>
    <w:p w:rsidR="00000000" w:rsidDel="00000000" w:rsidP="00000000" w:rsidRDefault="00000000" w:rsidRPr="00000000" w14:paraId="0000001D">
      <w:pPr>
        <w:spacing w:line="360" w:lineRule="auto"/>
        <w:ind w:left="1426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請依據所屬縣市政府(教育局/處)之公文規定方式申請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，由縣市政府彙整造冊後送本校，若未經縣市政府逕送本校者，予以退件。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1440" w:hanging="72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1155cc"/>
          <w:sz w:val="28"/>
          <w:szCs w:val="28"/>
          <w:rtl w:val="0"/>
        </w:rPr>
        <w:t xml:space="preserve">縣市政府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line="360" w:lineRule="auto"/>
        <w:ind w:left="142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請協助進行初審，審查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不合格者，毋須再送件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，除郵寄各校申請資料外，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請彙整各校資料並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填寫「(縣市名稱)才藝優秀獎學金彙整表」電子檔(請至連結下載</w:t>
      </w:r>
      <w:hyperlink r:id="rId10">
        <w:r w:rsidDel="00000000" w:rsidR="00000000" w:rsidRPr="00000000">
          <w:rPr>
            <w:rFonts w:ascii="DFKai-SB" w:cs="DFKai-SB" w:eastAsia="DFKai-SB" w:hAnsi="DFKai-SB"/>
            <w:color w:val="0000ff"/>
            <w:sz w:val="28"/>
            <w:szCs w:val="28"/>
            <w:u w:val="single"/>
            <w:rtl w:val="0"/>
          </w:rPr>
          <w:t xml:space="preserve">https://reurl.cc/jl7veD</w:t>
        </w:r>
      </w:hyperlink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)，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以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「縣市」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為單位成一份檔案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，於繳交期限內將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此excel檔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email至承辦人游小姐(</w:t>
      </w:r>
      <w:hyperlink r:id="rId11">
        <w:r w:rsidDel="00000000" w:rsidR="00000000" w:rsidRPr="00000000">
          <w:rPr>
            <w:rFonts w:ascii="DFKai-SB" w:cs="DFKai-SB" w:eastAsia="DFKai-SB" w:hAnsi="DFKai-SB"/>
            <w:color w:val="1155cc"/>
            <w:sz w:val="28"/>
            <w:szCs w:val="28"/>
            <w:u w:val="single"/>
            <w:rtl w:val="0"/>
          </w:rPr>
          <w:t xml:space="preserve">aborigines@cyhs.tc.edu.tw</w:t>
        </w:r>
      </w:hyperlink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)，檔名及主旨為「申請111-2才藝獎學金_縣市名稱」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firstLine="425.19685039370086"/>
        <w:rPr>
          <w:rFonts w:ascii="DFKai-SB" w:cs="DFKai-SB" w:eastAsia="DFKai-SB" w:hAnsi="DFKai-SB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獲獎期間需為111/4/16至112/4/15期間，請依112年公文送件。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133.858267716535" w:right="0" w:hanging="708.6614173228343"/>
        <w:jc w:val="left"/>
        <w:rPr/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請注意主辦單位需為「教育部(含各司處)或國教署」所發放之獎狀，其餘皆不符合本獎學金申請條件，</w:t>
      </w: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常見不符合如下:各地方政府、OO協會/總會、教育部體育署等</w:t>
      </w: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133.858267716535" w:right="0" w:hanging="708.6614173228343"/>
        <w:jc w:val="left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依據本實施計畫，才藝個人賽及團體賽僅能擇一申請；而學業及才藝優秀獎學金則可同時提出申請。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134" w:right="0" w:hanging="708.8031496062991"/>
        <w:jc w:val="left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若為「全國語文競賽」，依據簡章說明，特優為第一名，優等為第二名，甲等為第三名。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708.8031496062991"/>
        <w:rPr>
          <w:color w:val="ff0000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若確定是教育部舉辦之比賽但尚未收到獎狀者，請於截止日期前先申請，並於收到獎狀後將掃描檔email至游小姐信箱。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1133.858267716535" w:hanging="708.6614173228343"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改過、銷過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或功過相抵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後，無受小過以上之處分(意即獎懲表上不能出現小過)，方符合申請資格。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firstLine="425.19685039370086"/>
        <w:rPr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本申請表已於110年度更新，請使用公告格式申請，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勿沿用舊表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、"/>
      <w:lvlJc w:val="left"/>
      <w:pPr>
        <w:ind w:left="0" w:firstLine="425.19685039370086"/>
      </w:pPr>
      <w:rPr>
        <w:rFonts w:ascii="DFKai-SB" w:cs="DFKai-SB" w:eastAsia="DFKai-SB" w:hAnsi="DFKai-SB"/>
        <w:color w:val="0000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2">
    <w:lvl w:ilvl="0">
      <w:start w:val="1"/>
      <w:numFmt w:val="decimal"/>
      <w:lvlText w:val="%1)"/>
      <w:lvlJc w:val="left"/>
      <w:pPr>
        <w:ind w:left="1426" w:hanging="7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666" w:hanging="480"/>
      </w:pPr>
      <w:rPr/>
    </w:lvl>
    <w:lvl w:ilvl="2">
      <w:start w:val="1"/>
      <w:numFmt w:val="lowerRoman"/>
      <w:lvlText w:val="%3)"/>
      <w:lvlJc w:val="right"/>
      <w:pPr>
        <w:ind w:left="2146" w:hanging="480"/>
      </w:pPr>
      <w:rPr/>
    </w:lvl>
    <w:lvl w:ilvl="3">
      <w:start w:val="1"/>
      <w:numFmt w:val="decimal"/>
      <w:lvlText w:val="(%4)"/>
      <w:lvlJc w:val="left"/>
      <w:pPr>
        <w:ind w:left="2626" w:hanging="480"/>
      </w:pPr>
      <w:rPr/>
    </w:lvl>
    <w:lvl w:ilvl="4">
      <w:start w:val="1"/>
      <w:numFmt w:val="lowerLetter"/>
      <w:lvlText w:val="(%5)"/>
      <w:lvlJc w:val="left"/>
      <w:pPr>
        <w:ind w:left="3106" w:hanging="480"/>
      </w:pPr>
      <w:rPr/>
    </w:lvl>
    <w:lvl w:ilvl="5">
      <w:start w:val="1"/>
      <w:numFmt w:val="lowerRoman"/>
      <w:lvlText w:val="(%6)"/>
      <w:lvlJc w:val="right"/>
      <w:pPr>
        <w:ind w:left="3586" w:hanging="480"/>
      </w:pPr>
      <w:rPr/>
    </w:lvl>
    <w:lvl w:ilvl="6">
      <w:start w:val="1"/>
      <w:numFmt w:val="decimal"/>
      <w:lvlText w:val="%7."/>
      <w:lvlJc w:val="left"/>
      <w:pPr>
        <w:ind w:left="4066" w:hanging="480"/>
      </w:pPr>
      <w:rPr/>
    </w:lvl>
    <w:lvl w:ilvl="7">
      <w:start w:val="1"/>
      <w:numFmt w:val="lowerLetter"/>
      <w:lvlText w:val="%8."/>
      <w:lvlJc w:val="left"/>
      <w:pPr>
        <w:ind w:left="4546" w:hanging="480"/>
      </w:pPr>
      <w:rPr/>
    </w:lvl>
    <w:lvl w:ilvl="8">
      <w:start w:val="1"/>
      <w:numFmt w:val="lowerRoman"/>
      <w:lvlText w:val="%9."/>
      <w:lvlJc w:val="right"/>
      <w:pPr>
        <w:ind w:left="5026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0" w:firstLine="360"/>
      </w:pPr>
      <w:rPr>
        <w:rFonts w:ascii="DFKai-SB" w:cs="DFKai-SB" w:eastAsia="DFKai-SB" w:hAnsi="DFKai-SB"/>
        <w:sz w:val="27"/>
        <w:szCs w:val="27"/>
      </w:rPr>
    </w:lvl>
    <w:lvl w:ilvl="1">
      <w:start w:val="1"/>
      <w:numFmt w:val="decimal"/>
      <w:lvlText w:val="(%2)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4">
    <w:lvl w:ilvl="0">
      <w:start w:val="1"/>
      <w:numFmt w:val="decimal"/>
      <w:lvlText w:val="%1、"/>
      <w:lvlJc w:val="left"/>
      <w:pPr>
        <w:ind w:left="0" w:firstLine="360"/>
      </w:pPr>
      <w:rPr>
        <w:rFonts w:ascii="DFKai-SB" w:cs="DFKai-SB" w:eastAsia="DFKai-SB" w:hAnsi="DFKai-SB"/>
        <w:sz w:val="27"/>
        <w:szCs w:val="27"/>
      </w:rPr>
    </w:lvl>
    <w:lvl w:ilvl="1">
      <w:start w:val="1"/>
      <w:numFmt w:val="decimal"/>
      <w:lvlText w:val="(%2)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abstractNum w:abstractNumId="5">
    <w:lvl w:ilvl="0">
      <w:start w:val="1"/>
      <w:numFmt w:val="decimal"/>
      <w:lvlText w:val="%1)"/>
      <w:lvlJc w:val="left"/>
      <w:pPr>
        <w:ind w:left="1426" w:hanging="720"/>
      </w:pPr>
      <w:rPr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1666" w:hanging="480"/>
      </w:pPr>
      <w:rPr/>
    </w:lvl>
    <w:lvl w:ilvl="2">
      <w:start w:val="1"/>
      <w:numFmt w:val="lowerRoman"/>
      <w:lvlText w:val="%3)"/>
      <w:lvlJc w:val="right"/>
      <w:pPr>
        <w:ind w:left="2146" w:hanging="480"/>
      </w:pPr>
      <w:rPr/>
    </w:lvl>
    <w:lvl w:ilvl="3">
      <w:start w:val="1"/>
      <w:numFmt w:val="decimal"/>
      <w:lvlText w:val="(%4)"/>
      <w:lvlJc w:val="left"/>
      <w:pPr>
        <w:ind w:left="2626" w:hanging="480"/>
      </w:pPr>
      <w:rPr/>
    </w:lvl>
    <w:lvl w:ilvl="4">
      <w:start w:val="1"/>
      <w:numFmt w:val="lowerLetter"/>
      <w:lvlText w:val="(%5)"/>
      <w:lvlJc w:val="left"/>
      <w:pPr>
        <w:ind w:left="3106" w:hanging="480"/>
      </w:pPr>
      <w:rPr/>
    </w:lvl>
    <w:lvl w:ilvl="5">
      <w:start w:val="1"/>
      <w:numFmt w:val="lowerRoman"/>
      <w:lvlText w:val="(%6)"/>
      <w:lvlJc w:val="right"/>
      <w:pPr>
        <w:ind w:left="3586" w:hanging="480"/>
      </w:pPr>
      <w:rPr/>
    </w:lvl>
    <w:lvl w:ilvl="6">
      <w:start w:val="1"/>
      <w:numFmt w:val="decimal"/>
      <w:lvlText w:val="%7."/>
      <w:lvlJc w:val="left"/>
      <w:pPr>
        <w:ind w:left="4066" w:hanging="480"/>
      </w:pPr>
      <w:rPr/>
    </w:lvl>
    <w:lvl w:ilvl="7">
      <w:start w:val="1"/>
      <w:numFmt w:val="lowerLetter"/>
      <w:lvlText w:val="%8."/>
      <w:lvlJc w:val="left"/>
      <w:pPr>
        <w:ind w:left="4546" w:hanging="480"/>
      </w:pPr>
      <w:rPr/>
    </w:lvl>
    <w:lvl w:ilvl="8">
      <w:start w:val="1"/>
      <w:numFmt w:val="lowerRoman"/>
      <w:lvlText w:val="%9."/>
      <w:lvlJc w:val="right"/>
      <w:pPr>
        <w:ind w:left="5026" w:hanging="480"/>
      </w:pPr>
      <w:rPr/>
    </w:lvl>
  </w:abstractNum>
  <w:abstractNum w:abstractNumId="6">
    <w:lvl w:ilvl="0">
      <w:start w:val="2"/>
      <w:numFmt w:val="decimal"/>
      <w:lvlText w:val="%1、"/>
      <w:lvlJc w:val="left"/>
      <w:pPr>
        <w:ind w:left="0" w:firstLine="360"/>
      </w:pPr>
      <w:rPr>
        <w:rFonts w:ascii="DFKai-SB" w:cs="DFKai-SB" w:eastAsia="DFKai-SB" w:hAnsi="DFKai-SB"/>
        <w:color w:val="0000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7"/>
        <w:szCs w:val="27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FB2B0A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5">
    <w:name w:val="Hyperlink"/>
    <w:basedOn w:val="a0"/>
    <w:uiPriority w:val="99"/>
    <w:unhideWhenUsed w:val="1"/>
    <w:rsid w:val="00E050F4"/>
    <w:rPr>
      <w:color w:val="0000ff" w:themeColor="hyperlink"/>
      <w:u w:val="single"/>
    </w:rPr>
  </w:style>
  <w:style w:type="paragraph" w:styleId="Textbody" w:customStyle="1">
    <w:name w:val="Text body"/>
    <w:basedOn w:val="a"/>
    <w:rsid w:val="00B94930"/>
    <w:pPr>
      <w:suppressAutoHyphens w:val="1"/>
      <w:autoSpaceDN w:val="0"/>
      <w:spacing w:after="120"/>
      <w:textAlignment w:val="baseline"/>
    </w:pPr>
    <w:rPr>
      <w:rFonts w:cs="Tahoma" w:eastAsia="新細明體"/>
      <w:kern w:val="3"/>
    </w:rPr>
  </w:style>
  <w:style w:type="paragraph" w:styleId="a6">
    <w:name w:val="header"/>
    <w:basedOn w:val="a"/>
    <w:link w:val="a7"/>
    <w:uiPriority w:val="99"/>
    <w:unhideWhenUsed w:val="1"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395707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39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395707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borigines@cyhs.tc.edu.tw" TargetMode="External"/><Relationship Id="rId10" Type="http://schemas.openxmlformats.org/officeDocument/2006/relationships/hyperlink" Target="https://reurl.cc/jl7veD" TargetMode="External"/><Relationship Id="rId9" Type="http://schemas.openxmlformats.org/officeDocument/2006/relationships/hyperlink" Target="mailto:aborigines@cyhs.tc.edu.t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url.cc/xQeWab" TargetMode="External"/><Relationship Id="rId8" Type="http://schemas.openxmlformats.org/officeDocument/2006/relationships/hyperlink" Target="https://reurl.cc/jl7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KjmNhVrHN8iAajF3cug7RZtmA==">AMUW2mUPIWwqGDwfz1ad2qSBPz7N2yMIEJMLCj1v93uDMDikh1rphmB6XcN4KmV8h7KelwgP/JlCwJWJGgP7voLID/jB8v4vl9Gw1RqBjqbb3GoMFspXRzVIf7nWPr6fXw8sRnpT1eLv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2023-02-15T03:40:00Z</dcterms:created>
</cp:coreProperties>
</file>